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22" w:rsidRPr="00C803A0" w:rsidRDefault="00A41022" w:rsidP="00A41022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</w:t>
      </w:r>
      <w:r w:rsidRPr="00C803A0">
        <w:rPr>
          <w:rFonts w:ascii="Arial" w:hAnsi="Arial" w:cs="Arial"/>
          <w:b/>
          <w:szCs w:val="20"/>
        </w:rPr>
        <w:t>ectura complementaria</w:t>
      </w:r>
      <w:r>
        <w:rPr>
          <w:rFonts w:ascii="Arial" w:hAnsi="Arial" w:cs="Arial"/>
          <w:b/>
          <w:szCs w:val="20"/>
        </w:rPr>
        <w:t>:</w:t>
      </w:r>
    </w:p>
    <w:p w:rsidR="008C1BAD" w:rsidRPr="008C1BAD" w:rsidRDefault="008C1BAD" w:rsidP="00A4102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759F2" w:rsidRDefault="00920E56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C759F2">
        <w:rPr>
          <w:rFonts w:ascii="Arial" w:hAnsi="Arial" w:cs="Arial"/>
          <w:sz w:val="20"/>
          <w:szCs w:val="20"/>
        </w:rPr>
        <w:t>Modelo de planificación basado en la construcción</w:t>
      </w:r>
    </w:p>
    <w:p w:rsidR="00503352" w:rsidRDefault="00A41022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hyperlink w:history="1">
        <w:r w:rsidR="00C759F2" w:rsidRPr="002A4B83">
          <w:rPr>
            <w:rStyle w:val="Hipervnculo"/>
            <w:rFonts w:ascii="Arial" w:hAnsi="Arial" w:cs="Arial"/>
            <w:sz w:val="20"/>
            <w:szCs w:val="20"/>
          </w:rPr>
          <w:t>https://scielo.conicyt.cl&gt;pdf&gt;infotec&gt;art15</w:t>
        </w:r>
      </w:hyperlink>
    </w:p>
    <w:p w:rsidR="00DD04E9" w:rsidRDefault="00920E56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="00252AD9">
        <w:rPr>
          <w:rFonts w:ascii="Arial" w:hAnsi="Arial" w:cs="Arial"/>
          <w:sz w:val="20"/>
          <w:szCs w:val="20"/>
        </w:rPr>
        <w:t>Logí</w:t>
      </w:r>
      <w:r w:rsidR="00DD04E9">
        <w:rPr>
          <w:rFonts w:ascii="Arial" w:hAnsi="Arial" w:cs="Arial"/>
          <w:sz w:val="20"/>
          <w:szCs w:val="20"/>
        </w:rPr>
        <w:t>stica empresarial pdf</w:t>
      </w:r>
    </w:p>
    <w:p w:rsidR="00C759F2" w:rsidRPr="00252AD9" w:rsidRDefault="00DD04E9" w:rsidP="00252AD9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252AD9">
        <w:rPr>
          <w:rFonts w:ascii="Arial" w:hAnsi="Arial" w:cs="Arial"/>
          <w:color w:val="2E74B5" w:themeColor="accent1" w:themeShade="BF"/>
          <w:sz w:val="20"/>
          <w:szCs w:val="20"/>
        </w:rPr>
        <w:t>nulan.mdp.edu.ar&gt;</w:t>
      </w:r>
      <w:r w:rsidR="00252AD9">
        <w:rPr>
          <w:rFonts w:ascii="Arial" w:hAnsi="Arial" w:cs="Arial"/>
          <w:color w:val="2E74B5" w:themeColor="accent1" w:themeShade="BF"/>
          <w:sz w:val="20"/>
          <w:szCs w:val="20"/>
        </w:rPr>
        <w:t>logi</w:t>
      </w:r>
      <w:r w:rsidRPr="00252AD9">
        <w:rPr>
          <w:rFonts w:ascii="Arial" w:hAnsi="Arial" w:cs="Arial"/>
          <w:color w:val="2E74B5" w:themeColor="accent1" w:themeShade="BF"/>
          <w:sz w:val="20"/>
          <w:szCs w:val="20"/>
        </w:rPr>
        <w:t>stica_</w:t>
      </w:r>
      <w:r w:rsidR="00252AD9" w:rsidRPr="00252AD9">
        <w:rPr>
          <w:rFonts w:ascii="Arial" w:hAnsi="Arial" w:cs="Arial"/>
          <w:color w:val="2E74B5" w:themeColor="accent1" w:themeShade="BF"/>
          <w:sz w:val="20"/>
          <w:szCs w:val="20"/>
        </w:rPr>
        <w:t>empresarial</w:t>
      </w:r>
    </w:p>
    <w:p w:rsidR="00252AD9" w:rsidRDefault="00920E56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="00252AD9">
        <w:rPr>
          <w:rFonts w:ascii="Arial" w:hAnsi="Arial" w:cs="Arial"/>
          <w:sz w:val="20"/>
          <w:szCs w:val="20"/>
        </w:rPr>
        <w:t>Metodologías para la gestión de inventarios</w:t>
      </w:r>
    </w:p>
    <w:p w:rsidR="00252AD9" w:rsidRDefault="00252AD9" w:rsidP="002B71B2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252AD9">
        <w:rPr>
          <w:rFonts w:ascii="Arial" w:hAnsi="Arial" w:cs="Arial"/>
          <w:color w:val="2E74B5" w:themeColor="accent1" w:themeShade="BF"/>
          <w:sz w:val="20"/>
          <w:szCs w:val="20"/>
        </w:rPr>
        <w:t>https://scielo.conicyt.cl › ingeniare › 0718-3305-ingeniare-25-01-00326</w:t>
      </w:r>
    </w:p>
    <w:p w:rsidR="00252AD9" w:rsidRDefault="00920E56" w:rsidP="002B71B2">
      <w:pPr>
        <w:spacing w:line="240" w:lineRule="atLeast"/>
        <w:ind w:left="142" w:firstLine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4.- Aná</w:t>
      </w:r>
      <w:r w:rsidRPr="00920E56">
        <w:rPr>
          <w:rFonts w:ascii="Arial" w:hAnsi="Arial" w:cs="Arial"/>
          <w:color w:val="000000" w:themeColor="text1"/>
          <w:sz w:val="20"/>
          <w:szCs w:val="20"/>
        </w:rPr>
        <w:t>lisis del flujo de materiales en una empresa constructora pdf</w:t>
      </w:r>
    </w:p>
    <w:p w:rsidR="00920E56" w:rsidRPr="00920E56" w:rsidRDefault="00920E56" w:rsidP="002B71B2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920E56">
        <w:rPr>
          <w:rFonts w:ascii="Arial" w:hAnsi="Arial" w:cs="Arial"/>
          <w:color w:val="2E74B5" w:themeColor="accent1" w:themeShade="BF"/>
          <w:sz w:val="20"/>
          <w:szCs w:val="20"/>
        </w:rPr>
        <w:t>https://infonavit.janium.net&gt;herrera_mejia_marco_antonio_44975</w:t>
      </w:r>
    </w:p>
    <w:p w:rsidR="00DD04E9" w:rsidRDefault="00920E56" w:rsidP="00F43377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</w:t>
      </w:r>
      <w:r w:rsidR="00DD04E9">
        <w:rPr>
          <w:rFonts w:ascii="Arial" w:hAnsi="Arial" w:cs="Arial"/>
          <w:sz w:val="20"/>
          <w:szCs w:val="20"/>
        </w:rPr>
        <w:t>La administración de los materiales en la construcción</w:t>
      </w:r>
    </w:p>
    <w:p w:rsidR="00E24CFC" w:rsidRDefault="00A41022" w:rsidP="000D16D0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hyperlink w:history="1">
        <w:r w:rsidR="00DD04E9" w:rsidRPr="002A4B83">
          <w:rPr>
            <w:rStyle w:val="Hipervnculo"/>
            <w:rFonts w:ascii="Arial" w:hAnsi="Arial" w:cs="Arial"/>
            <w:sz w:val="20"/>
            <w:szCs w:val="20"/>
          </w:rPr>
          <w:t>www.revista.ingenieria.uady.mx&gt;volumen13&gt;administracion_materiales</w:t>
        </w:r>
      </w:hyperlink>
      <w:r w:rsidR="00E24CFC" w:rsidRPr="00E24CFC">
        <w:rPr>
          <w:rFonts w:ascii="Arial" w:hAnsi="Arial" w:cs="Arial"/>
          <w:color w:val="2E74B5" w:themeColor="accent1" w:themeShade="BF"/>
          <w:sz w:val="20"/>
          <w:szCs w:val="20"/>
        </w:rPr>
        <w:t xml:space="preserve">   </w:t>
      </w:r>
    </w:p>
    <w:p w:rsidR="00144C3E" w:rsidRDefault="00046EA8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44C3E"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>C</w:t>
      </w:r>
      <w:r w:rsidR="00F43377">
        <w:rPr>
          <w:rFonts w:ascii="Arial" w:hAnsi="Arial" w:cs="Arial"/>
          <w:sz w:val="20"/>
          <w:szCs w:val="20"/>
        </w:rPr>
        <w:t>adena de abastecimiento</w:t>
      </w:r>
      <w:r>
        <w:rPr>
          <w:rFonts w:ascii="Arial" w:hAnsi="Arial" w:cs="Arial"/>
          <w:sz w:val="20"/>
          <w:szCs w:val="20"/>
        </w:rPr>
        <w:t xml:space="preserve"> pdf</w:t>
      </w:r>
    </w:p>
    <w:p w:rsidR="00046EA8" w:rsidRPr="00046EA8" w:rsidRDefault="00046EA8" w:rsidP="00046EA8">
      <w:pPr>
        <w:spacing w:line="240" w:lineRule="atLeast"/>
        <w:ind w:left="142" w:firstLine="425"/>
        <w:rPr>
          <w:rStyle w:val="Hipervnculo"/>
          <w:rFonts w:ascii="Arial" w:hAnsi="Arial" w:cs="Arial"/>
          <w:color w:val="2E74B5" w:themeColor="accent1" w:themeShade="BF"/>
          <w:sz w:val="20"/>
          <w:szCs w:val="20"/>
          <w:u w:val="none"/>
        </w:rPr>
      </w:pPr>
      <w:r w:rsidRPr="00046EA8">
        <w:rPr>
          <w:rFonts w:ascii="Arial" w:hAnsi="Arial" w:cs="Arial"/>
          <w:color w:val="2E74B5" w:themeColor="accent1" w:themeShade="BF"/>
          <w:sz w:val="20"/>
          <w:szCs w:val="20"/>
        </w:rPr>
        <w:t>www.elmayorportaldegerencia.com&gt;documentos&gt;cadenasuministros</w:t>
      </w:r>
    </w:p>
    <w:p w:rsidR="001726B8" w:rsidRDefault="00046EA8" w:rsidP="001726B8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C2C92">
        <w:rPr>
          <w:rFonts w:ascii="Arial" w:hAnsi="Arial" w:cs="Arial"/>
          <w:sz w:val="20"/>
          <w:szCs w:val="20"/>
        </w:rPr>
        <w:t xml:space="preserve">.- </w:t>
      </w:r>
      <w:r w:rsidR="00F43377">
        <w:rPr>
          <w:rFonts w:ascii="Arial" w:hAnsi="Arial" w:cs="Arial"/>
          <w:sz w:val="20"/>
          <w:szCs w:val="20"/>
        </w:rPr>
        <w:t xml:space="preserve">La </w:t>
      </w:r>
      <w:r w:rsidR="0025044F">
        <w:rPr>
          <w:rFonts w:ascii="Arial" w:hAnsi="Arial" w:cs="Arial"/>
          <w:sz w:val="20"/>
          <w:szCs w:val="20"/>
        </w:rPr>
        <w:t>gestión del conocimiento en la cadena de suministro.</w:t>
      </w:r>
    </w:p>
    <w:p w:rsidR="0025044F" w:rsidRDefault="00A41022" w:rsidP="001726B8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hyperlink w:history="1">
        <w:r w:rsidR="0025044F" w:rsidRPr="002A4B83">
          <w:rPr>
            <w:rStyle w:val="Hipervnculo"/>
            <w:rFonts w:ascii="Arial" w:hAnsi="Arial" w:cs="Arial"/>
            <w:sz w:val="20"/>
            <w:szCs w:val="20"/>
          </w:rPr>
          <w:t>https://scielo.conicyt.cl&gt;pdf&gt;infotec&gt;art17</w:t>
        </w:r>
      </w:hyperlink>
    </w:p>
    <w:p w:rsidR="0025044F" w:rsidRDefault="0025044F" w:rsidP="001726B8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</w:t>
      </w:r>
      <w:r w:rsidR="00894A1B">
        <w:rPr>
          <w:rFonts w:ascii="Arial" w:hAnsi="Arial" w:cs="Arial"/>
          <w:sz w:val="20"/>
          <w:szCs w:val="20"/>
        </w:rPr>
        <w:t>Gestion de Operaciones (MRP y MRP II) pdf</w:t>
      </w:r>
    </w:p>
    <w:p w:rsidR="00894A1B" w:rsidRDefault="00A41022" w:rsidP="001726B8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hyperlink w:history="1">
        <w:r w:rsidR="00894A1B" w:rsidRPr="002A4B83">
          <w:rPr>
            <w:rStyle w:val="Hipervnculo"/>
            <w:rFonts w:ascii="Arial" w:hAnsi="Arial" w:cs="Arial"/>
            <w:sz w:val="20"/>
            <w:szCs w:val="20"/>
          </w:rPr>
          <w:t>https://api.eoi.es&gt;fedora&gt;asset&gt;eoi:48044&gt;componente48042</w:t>
        </w:r>
      </w:hyperlink>
    </w:p>
    <w:p w:rsidR="002B71B2" w:rsidRPr="008545C7" w:rsidRDefault="002B71B2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2B71B2" w:rsidRPr="008545C7" w:rsidRDefault="002B71B2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144C3E" w:rsidRPr="008545C7" w:rsidRDefault="00144C3E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144C3E" w:rsidRPr="008545C7" w:rsidRDefault="00144C3E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144C3E" w:rsidRPr="008545C7" w:rsidRDefault="00144C3E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144C3E" w:rsidRPr="008545C7" w:rsidRDefault="00144C3E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2B71B2" w:rsidRPr="00144C3E" w:rsidRDefault="002B71B2" w:rsidP="002B71B2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p w:rsidR="008C1BAD" w:rsidRPr="008C1BAD" w:rsidRDefault="008C1BAD" w:rsidP="008C1BAD">
      <w:pPr>
        <w:ind w:left="142" w:firstLine="425"/>
        <w:rPr>
          <w:rFonts w:ascii="Arial" w:hAnsi="Arial" w:cs="Arial"/>
          <w:sz w:val="20"/>
          <w:szCs w:val="20"/>
        </w:rPr>
      </w:pPr>
    </w:p>
    <w:sectPr w:rsidR="008C1BAD" w:rsidRPr="008C1BAD" w:rsidSect="00A41022">
      <w:headerReference w:type="default" r:id="rId6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22" w:rsidRDefault="00A41022" w:rsidP="00A41022">
      <w:pPr>
        <w:spacing w:after="0" w:line="240" w:lineRule="auto"/>
      </w:pPr>
      <w:r>
        <w:separator/>
      </w:r>
    </w:p>
  </w:endnote>
  <w:endnote w:type="continuationSeparator" w:id="0">
    <w:p w:rsidR="00A41022" w:rsidRDefault="00A41022" w:rsidP="00A4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22" w:rsidRDefault="00A41022" w:rsidP="00A41022">
      <w:pPr>
        <w:spacing w:after="0" w:line="240" w:lineRule="auto"/>
      </w:pPr>
      <w:r>
        <w:separator/>
      </w:r>
    </w:p>
  </w:footnote>
  <w:footnote w:type="continuationSeparator" w:id="0">
    <w:p w:rsidR="00A41022" w:rsidRDefault="00A41022" w:rsidP="00A4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22" w:rsidRDefault="00A4102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FA00CA8" wp14:editId="0A123145">
          <wp:simplePos x="0" y="0"/>
          <wp:positionH relativeFrom="page">
            <wp:posOffset>-64267</wp:posOffset>
          </wp:positionH>
          <wp:positionV relativeFrom="paragraph">
            <wp:posOffset>-460640</wp:posOffset>
          </wp:positionV>
          <wp:extent cx="7981200" cy="988845"/>
          <wp:effectExtent l="0" t="0" r="127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65"/>
                  <a:stretch/>
                </pic:blipFill>
                <pic:spPr bwMode="auto">
                  <a:xfrm>
                    <a:off x="0" y="0"/>
                    <a:ext cx="7981200" cy="9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AD"/>
    <w:rsid w:val="0000298A"/>
    <w:rsid w:val="00046EA8"/>
    <w:rsid w:val="00086487"/>
    <w:rsid w:val="000B1CBD"/>
    <w:rsid w:val="000D16D0"/>
    <w:rsid w:val="000F221A"/>
    <w:rsid w:val="00144C3E"/>
    <w:rsid w:val="001726B8"/>
    <w:rsid w:val="001949A3"/>
    <w:rsid w:val="001C2C92"/>
    <w:rsid w:val="001F0545"/>
    <w:rsid w:val="0025044F"/>
    <w:rsid w:val="00252AD9"/>
    <w:rsid w:val="002B71B2"/>
    <w:rsid w:val="002D0DC7"/>
    <w:rsid w:val="00474AE6"/>
    <w:rsid w:val="004A7D56"/>
    <w:rsid w:val="00503352"/>
    <w:rsid w:val="006D68FD"/>
    <w:rsid w:val="006E63FC"/>
    <w:rsid w:val="00765618"/>
    <w:rsid w:val="00770696"/>
    <w:rsid w:val="008545C7"/>
    <w:rsid w:val="00855FB7"/>
    <w:rsid w:val="00894A1B"/>
    <w:rsid w:val="008C1BAD"/>
    <w:rsid w:val="009122DF"/>
    <w:rsid w:val="00920E56"/>
    <w:rsid w:val="00940267"/>
    <w:rsid w:val="009F37DB"/>
    <w:rsid w:val="00A04C85"/>
    <w:rsid w:val="00A41022"/>
    <w:rsid w:val="00C759F2"/>
    <w:rsid w:val="00DD04E9"/>
    <w:rsid w:val="00E24CFC"/>
    <w:rsid w:val="00E54546"/>
    <w:rsid w:val="00EB65C1"/>
    <w:rsid w:val="00F43377"/>
    <w:rsid w:val="00FD7430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A748"/>
  <w15:chartTrackingRefBased/>
  <w15:docId w15:val="{E3925598-BBDF-4049-9D06-27EA5A0B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1B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1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022"/>
  </w:style>
  <w:style w:type="paragraph" w:styleId="Piedepgina">
    <w:name w:val="footer"/>
    <w:basedOn w:val="Normal"/>
    <w:link w:val="PiedepginaCar"/>
    <w:uiPriority w:val="99"/>
    <w:unhideWhenUsed/>
    <w:rsid w:val="00A41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13</cp:revision>
  <dcterms:created xsi:type="dcterms:W3CDTF">2019-10-14T23:37:00Z</dcterms:created>
  <dcterms:modified xsi:type="dcterms:W3CDTF">2020-01-06T13:20:00Z</dcterms:modified>
</cp:coreProperties>
</file>