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95605649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51160" y="3180910"/>
                          <a:ext cx="6589680" cy="1198180"/>
                        </a:xfrm>
                        <a:prstGeom prst="rect">
                          <a:avLst/>
                        </a:prstGeom>
                        <a:solidFill>
                          <a:srgbClr val="122B8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08.0000305175781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MÓDULO		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RÚBRICA DE EVALUACIÓN TAREA Nº2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222a35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95605649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205" cy="120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95605649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44363" y="2977995"/>
                          <a:ext cx="1403274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DLaM Display" w:cs="ADLaM Display" w:eastAsia="ADLaM Display" w:hAnsi="ADLaM Display"/>
                                <w:b w:val="1"/>
                                <w:i w:val="0"/>
                                <w:smallCaps w:val="0"/>
                                <w:strike w:val="0"/>
                                <w:color w:val="ff6701"/>
                                <w:sz w:val="144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95605649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799" cy="161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95605649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54138" y="3654226"/>
                          <a:ext cx="3783724" cy="251548"/>
                        </a:xfrm>
                        <a:prstGeom prst="rect">
                          <a:avLst/>
                        </a:prstGeom>
                        <a:solidFill>
                          <a:srgbClr val="FF67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95605649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3249" cy="261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oppins" w:cs="Poppins" w:eastAsia="Poppins" w:hAnsi="Poppins"/>
          <w:color w:val="222a35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222a35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919"/>
        <w:tblW w:w="11316.999999999998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071"/>
        <w:gridCol w:w="2078"/>
        <w:gridCol w:w="1949"/>
        <w:gridCol w:w="1948"/>
        <w:gridCol w:w="1901"/>
        <w:gridCol w:w="1370"/>
        <w:tblGridChange w:id="0">
          <w:tblGrid>
            <w:gridCol w:w="2071"/>
            <w:gridCol w:w="2078"/>
            <w:gridCol w:w="1949"/>
            <w:gridCol w:w="1948"/>
            <w:gridCol w:w="1901"/>
            <w:gridCol w:w="1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DESTACADO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BUENO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ACEPTABLE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INSUFICIENTE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Desarrollo de las fases del proceso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Desarrolla de manera exhaustiva y clara todas las fases del proceso de implementación del sistema de evaluación, incluyendo detalles y ejemplos relevantes.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Desarrolla adecuadamente la mayoría de las fases del proceso de implementación del sistema de evaluación, aunque podría haber más detalles o ejemplos.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Describe algunas fases del proceso de implementación del sistema de evaluación, pero con falta de detalles o ejemplos relevantes.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desarrolla adecuadamente las fases del proceso de implementación del sistema de evaluación, carece de detalles y ejemplos.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Características principales del proceso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Describe con precisión y claridad todas las características principales del proceso de implementación, demostrando comprensión profunda del tema.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Describe de manera clara la mayoría de las características principales del proceso de implementación, con comprensión adecuada del tema.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Describe algunas características principales del proceso de implementación, pero con falta de claridad o comprensión.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describe adecuadamente las características principales del proceso de implementación, demostrando falta de comprensión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Estructura,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Las respuestas están bien estructuradas, con un uso correcto de la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Las respuestas están medianamente estructuradas, con algunos errores ortográficos o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Las respuestas están básicamente estructuradas, con muchas faltas ortográficas y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Cumplimiento de fechas de entrega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dentro de la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2 días de atraso, según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más de 2 días de atraso o 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PUNTAJE TOTAL /NOTA</w:t>
            </w:r>
          </w:p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Poppins" w:cs="Poppins" w:eastAsia="Poppins" w:hAnsi="Poppins"/>
          <w:b w:val="1"/>
          <w:color w:val="222a35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OBJETIVO </w:t>
      </w:r>
      <w:r w:rsidDel="00000000" w:rsidR="00000000" w:rsidRPr="00000000">
        <w:rPr>
          <w:rFonts w:ascii="Poppins" w:cs="Poppins" w:eastAsia="Poppins" w:hAnsi="Poppins"/>
          <w:color w:val="212a35"/>
          <w:sz w:val="28"/>
          <w:szCs w:val="28"/>
          <w:rtl w:val="0"/>
        </w:rPr>
        <w:t xml:space="preserve">Identificar los  diferentes enfoques teóricos utilizados en la gestión de  desempeño  y   su  aplicación en  el   contexto.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Poppins" w:cs="Poppins" w:eastAsia="Poppins" w:hAnsi="Poppins"/>
          <w:color w:val="222a35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DESTACADO: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3PTS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BUENO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2PTS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ACEPTABLE: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1PTS I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NSUFICIENTE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0PTS</w:t>
      </w:r>
    </w:p>
    <w:p w:rsidR="00000000" w:rsidDel="00000000" w:rsidP="00000000" w:rsidRDefault="00000000" w:rsidRPr="00000000" w14:paraId="0000002E">
      <w:pPr>
        <w:jc w:val="both"/>
        <w:rPr>
          <w:rFonts w:ascii="Poppins" w:cs="Poppins" w:eastAsia="Poppins" w:hAnsi="Poppins"/>
          <w:color w:val="222a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ESCALA DE PUNTAJE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1739265</wp:posOffset>
            </wp:positionH>
            <wp:positionV relativeFrom="paragraph">
              <wp:posOffset>0</wp:posOffset>
            </wp:positionV>
            <wp:extent cx="2363470" cy="2302510"/>
            <wp:effectExtent b="0" l="0" r="0" t="0"/>
            <wp:wrapSquare wrapText="bothSides" distB="0" distT="0" distL="114300" distR="114300"/>
            <wp:docPr descr="Tabla&#10;&#10;Descripción generada automáticamente" id="956056494" name="image2.png"/>
            <a:graphic>
              <a:graphicData uri="http://schemas.openxmlformats.org/drawingml/2006/picture">
                <pic:pic>
                  <pic:nvPicPr>
                    <pic:cNvPr descr="Tabla&#10;&#10;Descripción generada automáticamente" id="0" name="image2.png"/>
                    <pic:cNvPicPr preferRelativeResize="0"/>
                  </pic:nvPicPr>
                  <pic:blipFill>
                    <a:blip r:embed="rId10"/>
                    <a:srcRect b="0" l="0" r="0" t="5198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302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20160" w:w="12240" w:orient="portrait"/>
      <w:pgMar w:bottom="1417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befor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1907627" cy="1324303"/>
          <wp:effectExtent b="0" l="0" r="0" t="0"/>
          <wp:wrapNone/>
          <wp:docPr id="95605649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12807" l="0" r="64674" t="1"/>
                  <a:stretch>
                    <a:fillRect/>
                  </a:stretch>
                </pic:blipFill>
                <pic:spPr>
                  <a:xfrm>
                    <a:off x="0" y="0"/>
                    <a:ext cx="1907627" cy="1324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95605649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71907" y="3472573"/>
                        <a:ext cx="5348186" cy="614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24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222a35"/>
                              <w:sz w:val="20"/>
                              <w:vertAlign w:val="baseline"/>
                            </w:rPr>
                            <w:t xml:space="preserve">Técnicas para Aplicar Evaluación de Desempeño bajo el Modelo de Gestión por Competencias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95605649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7711" cy="624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73E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60F25"/>
    <w:pPr>
      <w:spacing w:after="0" w:line="240" w:lineRule="auto"/>
    </w:pPr>
    <w:tblPr>
      <w:tblBorders>
        <w:top w:color="auto" w:space="0" w:sz="12" w:val="single"/>
        <w:left w:color="auto" w:space="0" w:sz="12" w:val="single"/>
        <w:bottom w:color="auto" w:space="0" w:sz="12" w:val="single"/>
        <w:right w:color="auto" w:space="0" w:sz="12" w:val="single"/>
        <w:insideH w:color="auto" w:space="0" w:sz="12" w:val="single"/>
        <w:insideV w:color="auto" w:space="0" w:sz="12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B673E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B673E"/>
    <w:rPr>
      <w:lang w:val="es-CL"/>
    </w:rPr>
  </w:style>
  <w:style w:type="paragraph" w:styleId="Sinespaciado">
    <w:name w:val="No Spacing"/>
    <w:link w:val="SinespaciadoCar"/>
    <w:uiPriority w:val="1"/>
    <w:qFormat w:val="1"/>
    <w:rsid w:val="00FB673E"/>
    <w:pPr>
      <w:spacing w:after="0" w:line="240" w:lineRule="auto"/>
    </w:pPr>
    <w:rPr>
      <w:rFonts w:eastAsiaTheme="minorEastAsia"/>
      <w:kern w:val="0"/>
      <w:lang w:eastAsia="es-ES" w:val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FB673E"/>
    <w:rPr>
      <w:rFonts w:eastAsiaTheme="minorEastAsia"/>
      <w:kern w:val="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B673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957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character" w:styleId="Textoennegrita">
    <w:name w:val="Strong"/>
    <w:basedOn w:val="Fuentedeprrafopredeter"/>
    <w:uiPriority w:val="22"/>
    <w:qFormat w:val="1"/>
    <w:rsid w:val="00B9572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ZcPARUhkdY/4Lgccq1YhxmGfg==">CgMxLjA4AHIhMXVLY1NpY3FRSEVhZ1lLa1UwQnNhMnlycmw5RnlsMWpS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2024-02-05T19:58:00Z</dcterms:created>
  <dc:creator>CAMILA ESTEFANIA AQUEVEQUE MUNOZ</dc:creator>
</cp:coreProperties>
</file>